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Публичный доклад директора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общеобразовательного бюджетного учреждения “Средняя общеобразовательная школа №4”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Арсеньевского городского округа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педагоги и родители! Представляем Вашему вниманию отчет о работе образовательной организации за 2014-2015 учебный год. Надеемся на продолжение конструктивного диалога и эффективное взаимодействие с Вами, уважаемые родители. Узнать, как прошёл учебный год, чем жили ваши дети, Вы можете, посетив школьный сайт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http://ars-school4.narod.ru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Свои отзывы, вопросы и предложения можете отправить через систему электронных дневников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http://dnevniki.shkolapk.ru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на электронный адрес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arsschool_4@list.ru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 же мы всегда готовы к «живому» диалогу.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основных задач школы, заявленной в новых федеральных государственных образовательных стандартах, является - обеспечить формирование нравственных качеств личности, патриотизма, гражданской идентичности, подготовить выпускников школы к продолжению образования, получению профессии и трудовой деятельности на благо своей страны. Подводя итоги 2014-2015 учебного года, хотелось бы отметить значимые для страны события и даты календарного года, которые стали основой организации учебно-воспитательной работы в образовательной организации. Во-первых, 2015 год  объявлен годом литературы, во-вторых, это год празднования 70-летия Победы. Основополагающим, объединившим два события, стал школьный социальный проект «Школа – читальный зал». В рамках проекта решались задачи современного образования: пропаганда читательской активности, возрождение традиций, менялся интерьер (пространство) школы, особое внимание было уделено изучению русского языка и литературы. Реализовать поставленные задачи предполагалось через особый уклад жизни в школе, объединяющий урочную, внеурочную и внеклассную деятельность всех участников образовательного процесса. В течение учебного года педагогическим коллективом создавалась среда, в которой предоставлялась возможность для раскрытия способностей обучающихся, формировались ценности, закладывались глубокие и прочные знания основ наук. В докладе представлен анализ учебно-воспитательной работы, научно-методической и административно-хозяйственной деятельности.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Содержание учебной и воспитательной деятельности в 2014-2015 учебном году  формировалось в соответствии с Законом РФ «Об образовании в Российской Федерации», нормативными и правовыми документами Министерства образования и науки РФ, Департамента образования и науки приморского края, управления образования администрации Арсеньевского городского округа. Организация учебно-воспитательного процесса была направлена  на достижение следующих целей и задач: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Поэтапное введение ФГОС ООО: мониторинг уровня освоения образовательных программ.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качественного ведения образовательного процесса.</w:t>
      </w:r>
    </w:p>
    <w:p w:rsidR="00000000" w:rsidDel="00000000" w:rsidP="00000000" w:rsidRDefault="00000000" w:rsidRPr="00000000">
      <w:pPr>
        <w:ind w:left="720" w:hanging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школьников культуры межличностных отношений.</w:t>
      </w:r>
    </w:p>
    <w:p w:rsidR="00000000" w:rsidDel="00000000" w:rsidP="00000000" w:rsidRDefault="00000000" w:rsidRPr="00000000">
      <w:pPr>
        <w:ind w:firstLine="3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Стратегической целью деятельности педагогического коллектива остается создание в образовательном учреждении среды, максимально способствующей умственному, психическому, физическому и нравственному развитию детей и подростков, обеспечивающей социальную адаптацию, профессиональную подготовку и профориентацию детей. Формирование общей культуры личности обучающихся на основе усвоения обязательного минимума содержания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00000" w:rsidDel="00000000" w:rsidP="00000000" w:rsidRDefault="00000000" w:rsidRPr="00000000">
      <w:pPr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образовательном учреждении обучаются дети преимущественно микрорайона, разных социальных категорий:</w:t>
      </w:r>
    </w:p>
    <w:tbl>
      <w:tblPr>
        <w:tblStyle w:val="Table1"/>
        <w:bidi w:val="0"/>
        <w:tblW w:w="9028.539218206033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20"/>
        <w:gridCol w:w="1440"/>
        <w:gridCol w:w="1335"/>
        <w:gridCol w:w="1275"/>
        <w:gridCol w:w="1379.2696091030166"/>
        <w:gridCol w:w="1379.2696091030166"/>
        <w:tblGridChange w:id="0">
          <w:tblGrid>
            <w:gridCol w:w="2220"/>
            <w:gridCol w:w="1440"/>
            <w:gridCol w:w="1335"/>
            <w:gridCol w:w="1275"/>
            <w:gridCol w:w="1379.2696091030166"/>
            <w:gridCol w:w="1379.26960910301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Многодетные семьи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Опекунские семьи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Семьи, нуждающиеся в соц. защите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Первого сентября 2014 года было сформировано два первых класса. Традиционно первая неделя была организована как входной мониторинг в форме проектных задач. Данная форма позволила определить уровень сформированности универсальных учебных действий. В результате проведенной диагностики установлено, что 71% учащихся готовы к обучению в школе, а у 29% выявлены: недостаточная мотивация к обучению, слабое внимание и низкий уровень готовности.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декабре первоклассники были задействованы в проектной задаче «Конструирование игровой площадки». Данный вид работы помог определить уровень сформированности умения группового взаимодействия, метапредметных УУД:</w:t>
      </w:r>
    </w:p>
    <w:tbl>
      <w:tblPr>
        <w:tblStyle w:val="Table2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0"/>
        <w:gridCol w:w="1650"/>
        <w:gridCol w:w="1890"/>
        <w:gridCol w:w="2070"/>
        <w:gridCol w:w="2280"/>
        <w:tblGridChange w:id="0">
          <w:tblGrid>
            <w:gridCol w:w="990"/>
            <w:gridCol w:w="1650"/>
            <w:gridCol w:w="1890"/>
            <w:gridCol w:w="2070"/>
            <w:gridCol w:w="22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УУД (качества лидера)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 УУД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Познавательные УУД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Коммуникативные УУД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56%%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52%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Итоговая диагностика была проведена в мае в форме проектной задачи «Город сказочных героев»:</w:t>
      </w:r>
    </w:p>
    <w:tbl>
      <w:tblPr>
        <w:tblStyle w:val="Table3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0"/>
        <w:gridCol w:w="1650"/>
        <w:gridCol w:w="1890"/>
        <w:gridCol w:w="2070"/>
        <w:gridCol w:w="2280"/>
        <w:tblGridChange w:id="0">
          <w:tblGrid>
            <w:gridCol w:w="990"/>
            <w:gridCol w:w="1650"/>
            <w:gridCol w:w="1890"/>
            <w:gridCol w:w="2070"/>
            <w:gridCol w:w="22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УУД (качества лидера)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 УУД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Познавательные УУД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Коммуникативные УУД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65%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приведённых данных видно, что процент первоклассников, у которых сформировались УУД, к концу года увеличился.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1-4 классах итоговая оценка предметных и метапредметных результатов проводится  на основе УМК «Школа 2100».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работы по русскому языку – определение достижения учащимися 1-4-го классов уровня обязательной подготовки по предмету, а также сформированности некоторых УУД – правильного восприятия учебной задачи, умения работать самостоятельно, по плану, контролировать свои действия, находить несколько правильных ответов, ставить задачу.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уровня достижения предметных результатов показала следующие результаты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русскому языку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1-х классах:</w:t>
      </w:r>
    </w:p>
    <w:tbl>
      <w:tblPr>
        <w:tblStyle w:val="Table4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.8611247614369"/>
        <w:gridCol w:w="1021.756054078146"/>
        <w:gridCol w:w="1034.8554906688914"/>
        <w:gridCol w:w="943.1594345336732"/>
        <w:gridCol w:w="1034.8554906688914"/>
        <w:gridCol w:w="1008.6566174874007"/>
        <w:gridCol w:w="1113.4521102133642"/>
        <w:gridCol w:w="1257.5459127115644"/>
        <w:gridCol w:w="707.369575900255"/>
        <w:tblGridChange w:id="0">
          <w:tblGrid>
            <w:gridCol w:w="903.8611247614369"/>
            <w:gridCol w:w="1021.756054078146"/>
            <w:gridCol w:w="1034.8554906688914"/>
            <w:gridCol w:w="943.1594345336732"/>
            <w:gridCol w:w="1034.8554906688914"/>
            <w:gridCol w:w="1008.6566174874007"/>
            <w:gridCol w:w="1113.4521102133642"/>
            <w:gridCol w:w="1257.5459127115644"/>
            <w:gridCol w:w="707.369575900255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«А»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«Б»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сравнении с 1 классами 2013-2014 учебного года повысился процент учащихся, освоивших программу на низком уровне:</w:t>
      </w:r>
    </w:p>
    <w:tbl>
      <w:tblPr>
        <w:tblStyle w:val="Table5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32.5797410916857"/>
        <w:gridCol w:w="968.8402509008409"/>
        <w:gridCol w:w="943.344454824503"/>
        <w:gridCol w:w="917.8486587481652"/>
        <w:gridCol w:w="968.8402509008409"/>
        <w:gridCol w:w="1045.3276391298548"/>
        <w:gridCol w:w="1045.3276391298548"/>
        <w:gridCol w:w="1045.3276391298548"/>
        <w:gridCol w:w="1058.0755371680239"/>
        <w:tblGridChange w:id="0">
          <w:tblGrid>
            <w:gridCol w:w="1032.5797410916857"/>
            <w:gridCol w:w="968.8402509008409"/>
            <w:gridCol w:w="943.344454824503"/>
            <w:gridCol w:w="917.8486587481652"/>
            <w:gridCol w:w="968.8402509008409"/>
            <w:gridCol w:w="1045.3276391298548"/>
            <w:gridCol w:w="1045.3276391298548"/>
            <w:gridCol w:w="1045.3276391298548"/>
            <w:gridCol w:w="1058.0755371680239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2013-14.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2014-15.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2013-14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2014-15г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2013-14г.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2014-15г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2013-14г.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2014-15г.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русскому языку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 2-х классах в сравнении с 2013-2014 учебным годом:</w:t>
      </w:r>
    </w:p>
    <w:tbl>
      <w:tblPr>
        <w:tblStyle w:val="Table6"/>
        <w:bidi w:val="0"/>
        <w:tblW w:w="9025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5.6510164023194"/>
        <w:gridCol w:w="969.7899510412202"/>
        <w:gridCol w:w="943.928885680121"/>
        <w:gridCol w:w="930.9983529995714"/>
        <w:gridCol w:w="982.7204837217698"/>
        <w:gridCol w:w="1137.886875888365"/>
        <w:gridCol w:w="1021.5120817634187"/>
        <w:gridCol w:w="1060.3036798050673"/>
        <w:gridCol w:w="982.7204837217698"/>
        <w:tblGridChange w:id="0">
          <w:tblGrid>
            <w:gridCol w:w="995.6510164023194"/>
            <w:gridCol w:w="969.7899510412202"/>
            <w:gridCol w:w="943.928885680121"/>
            <w:gridCol w:w="930.9983529995714"/>
            <w:gridCol w:w="982.7204837217698"/>
            <w:gridCol w:w="1137.886875888365"/>
            <w:gridCol w:w="1021.5120817634187"/>
            <w:gridCol w:w="1060.3036798050673"/>
            <w:gridCol w:w="982.7204837217698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 (%)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 (%)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 (%)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«А»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«Б»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русскому языку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3-х классах:</w:t>
      </w:r>
    </w:p>
    <w:tbl>
      <w:tblPr>
        <w:tblStyle w:val="Table7"/>
        <w:bidi w:val="0"/>
        <w:tblW w:w="9025.511811023625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92.3528626718271"/>
        <w:gridCol w:w="624.647003870279"/>
        <w:gridCol w:w="624.647003870279"/>
        <w:gridCol w:w="675.638596022955"/>
        <w:gridCol w:w="713.8822901374617"/>
        <w:gridCol w:w="701.1343920992929"/>
        <w:gridCol w:w="701.1343920992929"/>
        <w:gridCol w:w="701.1343920992929"/>
        <w:gridCol w:w="701.1343920992929"/>
        <w:gridCol w:w="624.647003870279"/>
        <w:gridCol w:w="713.8822901374617"/>
        <w:gridCol w:w="650.142799946617"/>
        <w:gridCol w:w="701.1343920992929"/>
        <w:tblGridChange w:id="0">
          <w:tblGrid>
            <w:gridCol w:w="892.3528626718271"/>
            <w:gridCol w:w="624.647003870279"/>
            <w:gridCol w:w="624.647003870279"/>
            <w:gridCol w:w="675.638596022955"/>
            <w:gridCol w:w="713.8822901374617"/>
            <w:gridCol w:w="701.1343920992929"/>
            <w:gridCol w:w="701.1343920992929"/>
            <w:gridCol w:w="701.1343920992929"/>
            <w:gridCol w:w="701.1343920992929"/>
            <w:gridCol w:w="624.647003870279"/>
            <w:gridCol w:w="713.8822901374617"/>
            <w:gridCol w:w="650.142799946617"/>
            <w:gridCol w:w="701.1343920992929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 (%)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 (%)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 (%)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>
      <w:pPr>
        <w:spacing w:befor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русскому языку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4-х классах:</w:t>
      </w:r>
    </w:p>
    <w:tbl>
      <w:tblPr>
        <w:tblStyle w:val="Table8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9.7673222632368"/>
        <w:gridCol w:w="497.7785904483276"/>
        <w:gridCol w:w="497.7785904483276"/>
        <w:gridCol w:w="537.076900220564"/>
        <w:gridCol w:w="537.076900220564"/>
        <w:gridCol w:w="471.5797172668366"/>
        <w:gridCol w:w="510.878027039073"/>
        <w:gridCol w:w="510.878027039073"/>
        <w:gridCol w:w="510.878027039073"/>
        <w:gridCol w:w="484.6791538575821"/>
        <w:gridCol w:w="523.9774636298184"/>
        <w:gridCol w:w="550.1763368113095"/>
        <w:gridCol w:w="510.878027039073"/>
        <w:gridCol w:w="550.1763368113095"/>
        <w:gridCol w:w="510.878027039073"/>
        <w:gridCol w:w="550.1763368113095"/>
        <w:gridCol w:w="510.878027039073"/>
        <w:tblGridChange w:id="0">
          <w:tblGrid>
            <w:gridCol w:w="759.7673222632368"/>
            <w:gridCol w:w="497.7785904483276"/>
            <w:gridCol w:w="497.7785904483276"/>
            <w:gridCol w:w="537.076900220564"/>
            <w:gridCol w:w="537.076900220564"/>
            <w:gridCol w:w="471.5797172668366"/>
            <w:gridCol w:w="510.878027039073"/>
            <w:gridCol w:w="510.878027039073"/>
            <w:gridCol w:w="510.878027039073"/>
            <w:gridCol w:w="484.6791538575821"/>
            <w:gridCol w:w="523.9774636298184"/>
            <w:gridCol w:w="550.1763368113095"/>
            <w:gridCol w:w="510.878027039073"/>
            <w:gridCol w:w="550.1763368113095"/>
            <w:gridCol w:w="510.878027039073"/>
            <w:gridCol w:w="550.1763368113095"/>
            <w:gridCol w:w="510.878027039073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Класс</w:t>
            </w:r>
          </w:p>
        </w:tc>
        <w:tc>
          <w:tcPr>
            <w:gridSpan w:val="16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Повышенный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Базовый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«Отлично»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«Хорошо»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«Зачтено»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4050" cy="18923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 по математике – определить уровень обязательной подготовки по предмету, а также сформированность некоторых УУД – ориентация в информационном пространстве, правильное восприятие учебной задачи, контроль и корректировка собственных действий по ходу выполнения задания.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уровня достижения предметных результатов показала следующие результаты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1-х классах:</w:t>
      </w:r>
    </w:p>
    <w:tbl>
      <w:tblPr>
        <w:tblStyle w:val="Table9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9.3724615234651"/>
        <w:gridCol w:w="1365.620769205775"/>
        <w:gridCol w:w="633.1514475408594"/>
        <w:gridCol w:w="1315.961832143747"/>
        <w:gridCol w:w="670.3956503373806"/>
        <w:gridCol w:w="1415.2797062678032"/>
        <w:gridCol w:w="657.9809160718735"/>
        <w:gridCol w:w="1365.620769205775"/>
        <w:gridCol w:w="782.128258726944"/>
        <w:tblGridChange w:id="0">
          <w:tblGrid>
            <w:gridCol w:w="819.3724615234651"/>
            <w:gridCol w:w="1365.620769205775"/>
            <w:gridCol w:w="633.1514475408594"/>
            <w:gridCol w:w="1315.961832143747"/>
            <w:gridCol w:w="670.3956503373806"/>
            <w:gridCol w:w="1415.2797062678032"/>
            <w:gridCol w:w="657.9809160718735"/>
            <w:gridCol w:w="1365.620769205775"/>
            <w:gridCol w:w="782.128258726944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«А»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«Б»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сравнении с 2013-2014 учебным годом повысился процент учащихся с низким уровнем освоения программы:</w:t>
      </w:r>
    </w:p>
    <w:tbl>
      <w:tblPr>
        <w:tblStyle w:val="Table10"/>
        <w:bidi w:val="0"/>
        <w:tblW w:w="9025.29346142598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5"/>
        <w:gridCol w:w="990"/>
        <w:gridCol w:w="1005"/>
        <w:gridCol w:w="918.6903356475215"/>
        <w:gridCol w:w="943.5198041785355"/>
        <w:gridCol w:w="955.9345384440426"/>
        <w:gridCol w:w="1030.4229440370848"/>
        <w:gridCol w:w="1253.8881608162117"/>
        <w:gridCol w:w="1042.837678302592"/>
        <w:tblGridChange w:id="0">
          <w:tblGrid>
            <w:gridCol w:w="885"/>
            <w:gridCol w:w="990"/>
            <w:gridCol w:w="1005"/>
            <w:gridCol w:w="918.6903356475215"/>
            <w:gridCol w:w="943.5198041785355"/>
            <w:gridCol w:w="955.9345384440426"/>
            <w:gridCol w:w="1030.4229440370848"/>
            <w:gridCol w:w="1253.8881608162117"/>
            <w:gridCol w:w="1042.837678302592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Повышенный (%)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Базовый (%)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Низкий (%)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2013-2014г.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2014-2015г.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2013-2014г.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2014-2015г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2013-2014г.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2014-2015г.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2013-2014г.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2014-2015г.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 2-х классах в сравнении с 2013-2014 учебных годом:</w:t>
      </w:r>
    </w:p>
    <w:tbl>
      <w:tblPr>
        <w:tblStyle w:val="Table11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8.3492727095496"/>
        <w:gridCol w:w="943.5198041785355"/>
        <w:gridCol w:w="918.6903356475215"/>
        <w:gridCol w:w="906.2756013820144"/>
        <w:gridCol w:w="955.9345384440426"/>
        <w:gridCol w:w="1104.911349630127"/>
        <w:gridCol w:w="993.1787412405638"/>
        <w:gridCol w:w="1191.8144894886764"/>
        <w:gridCol w:w="1042.837678302592"/>
        <w:tblGridChange w:id="0">
          <w:tblGrid>
            <w:gridCol w:w="968.3492727095496"/>
            <w:gridCol w:w="943.5198041785355"/>
            <w:gridCol w:w="918.6903356475215"/>
            <w:gridCol w:w="906.2756013820144"/>
            <w:gridCol w:w="955.9345384440426"/>
            <w:gridCol w:w="1104.911349630127"/>
            <w:gridCol w:w="993.1787412405638"/>
            <w:gridCol w:w="1191.8144894886764"/>
            <w:gridCol w:w="1042.837678302592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«А»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«Б»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 3-х классах:</w:t>
      </w:r>
    </w:p>
    <w:tbl>
      <w:tblPr>
        <w:tblStyle w:val="Table12"/>
        <w:bidi w:val="0"/>
        <w:tblW w:w="9025.511811023625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72.8667588539822"/>
        <w:gridCol w:w="694.2701393095094"/>
        <w:gridCol w:w="720.4690124910005"/>
        <w:gridCol w:w="681.170702718764"/>
        <w:gridCol w:w="720.4690124910005"/>
        <w:gridCol w:w="707.369575900255"/>
        <w:gridCol w:w="707.369575900255"/>
        <w:gridCol w:w="707.369575900255"/>
        <w:gridCol w:w="707.369575900255"/>
        <w:gridCol w:w="641.8723929465277"/>
        <w:gridCol w:w="654.9718295372732"/>
        <w:gridCol w:w="654.9718295372732"/>
        <w:gridCol w:w="654.9718295372732"/>
        <w:tblGridChange w:id="0">
          <w:tblGrid>
            <w:gridCol w:w="772.8667588539822"/>
            <w:gridCol w:w="694.2701393095094"/>
            <w:gridCol w:w="720.4690124910005"/>
            <w:gridCol w:w="681.170702718764"/>
            <w:gridCol w:w="720.4690124910005"/>
            <w:gridCol w:w="707.369575900255"/>
            <w:gridCol w:w="707.369575900255"/>
            <w:gridCol w:w="707.369575900255"/>
            <w:gridCol w:w="707.369575900255"/>
            <w:gridCol w:w="641.8723929465277"/>
            <w:gridCol w:w="654.9718295372732"/>
            <w:gridCol w:w="654.9718295372732"/>
            <w:gridCol w:w="654.9718295372732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 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предметных результатов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 4-х классах:</w:t>
      </w:r>
    </w:p>
    <w:tbl>
      <w:tblPr>
        <w:tblStyle w:val="Table13"/>
        <w:bidi w:val="0"/>
        <w:tblW w:w="9025.51181102362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9.3780862137997"/>
        <w:gridCol w:w="497.1680234885894"/>
        <w:gridCol w:w="497.1680234885894"/>
        <w:gridCol w:w="535.4117176030963"/>
        <w:gridCol w:w="522.6638195649274"/>
        <w:gridCol w:w="548.1596156412652"/>
        <w:gridCol w:w="497.1680234885894"/>
        <w:gridCol w:w="497.1680234885894"/>
        <w:gridCol w:w="548.1596156412652"/>
        <w:gridCol w:w="484.42012545042047"/>
        <w:gridCol w:w="522.6638195649274"/>
        <w:gridCol w:w="548.1596156412652"/>
        <w:gridCol w:w="509.91592152675844"/>
        <w:gridCol w:w="509.91592152675844"/>
        <w:gridCol w:w="509.91592152675844"/>
        <w:gridCol w:w="509.91592152675844"/>
        <w:gridCol w:w="548.1596156412652"/>
        <w:tblGridChange w:id="0">
          <w:tblGrid>
            <w:gridCol w:w="739.3780862137997"/>
            <w:gridCol w:w="497.1680234885894"/>
            <w:gridCol w:w="497.1680234885894"/>
            <w:gridCol w:w="535.4117176030963"/>
            <w:gridCol w:w="522.6638195649274"/>
            <w:gridCol w:w="548.1596156412652"/>
            <w:gridCol w:w="497.1680234885894"/>
            <w:gridCol w:w="497.1680234885894"/>
            <w:gridCol w:w="548.1596156412652"/>
            <w:gridCol w:w="484.42012545042047"/>
            <w:gridCol w:w="522.6638195649274"/>
            <w:gridCol w:w="548.1596156412652"/>
            <w:gridCol w:w="509.91592152675844"/>
            <w:gridCol w:w="509.91592152675844"/>
            <w:gridCol w:w="509.91592152675844"/>
            <w:gridCol w:w="509.91592152675844"/>
            <w:gridCol w:w="548.1596156412652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16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Повышенный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Низкий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«Зачтено»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«Незачтено»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524500" cy="2190750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94 % учащихся 1 классов по русскому языку и 96 % учащихся 1 классов по математике выполнили работу на повышенном и базовом  уровне, а значит, большая часть учащихся готова к обучению во 2 классе. В сравнение с 2013-2014 учебным годом в данной параллели увеличился процент учащихся освоивших ООП НОО на низком уровне: по математике с 1,5% до 4%, по русскому языку с 0% до 6%.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работы во 2-4-х классах наблюдается незначительное понижение качества по математике и русскому языку в сравнении  с 2013-2014 учебным годом, но повысилась общая успеваемость. При выполнении контрольных работ затруднения вызвали темы по математике: площадь фигур; порядок арифметических действий в выражении; при решении текстовых задач (выбор действий и вычислительный навык); по русскому языку: правописание разделительного твёрдого знака; проверяемая и непроверяемая безударная гласная в корне; знаки препинания в сложных предложениях; непроизносимая согласная.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Оценка уровня достижений метапредметных результатов, проведенная на основе КИМ УМК «Школа 2100», показала сформированность следующих УУД: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Регулятивные УУД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(% учащихся)</w:t>
      </w:r>
    </w:p>
    <w:tbl>
      <w:tblPr>
        <w:tblStyle w:val="Table14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9.5736715545288"/>
        <w:gridCol w:w="1145.7535951718612"/>
        <w:gridCol w:w="799.8657173841295"/>
        <w:gridCol w:w="1340.31552642746"/>
        <w:gridCol w:w="1329.5065302465935"/>
        <w:gridCol w:w="951.1916639162621"/>
        <w:gridCol w:w="1264.6525531613938"/>
        <w:gridCol w:w="1264.6525531613938"/>
        <w:tblGridChange w:id="0">
          <w:tblGrid>
            <w:gridCol w:w="929.5736715545288"/>
            <w:gridCol w:w="1145.7535951718612"/>
            <w:gridCol w:w="799.8657173841295"/>
            <w:gridCol w:w="1340.31552642746"/>
            <w:gridCol w:w="1329.5065302465935"/>
            <w:gridCol w:w="951.1916639162621"/>
            <w:gridCol w:w="1264.6525531613938"/>
            <w:gridCol w:w="1264.652553161393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Параллель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Умение определять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цель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цель деятельности на уроке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Умение работать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Умение контролировать выполнение задания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высказывать своё предположение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Умение составлять план работы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Умения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выбирать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средства для решения задачи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Умения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проверять и оценивать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результат работы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классов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классов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 отслеживалос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классов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классов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Не </w:t>
            </w:r>
          </w:p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6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 первых классах наблюдается достаточно высокий процент учащихся у которых сформированы умения определять цель деятельности на уроке, работать по плану, составлять план, контролировать выполнение задания.</w:t>
      </w:r>
    </w:p>
    <w:p w:rsidR="00000000" w:rsidDel="00000000" w:rsidP="00000000" w:rsidRDefault="00000000" w:rsidRPr="00000000">
      <w:pPr>
        <w:spacing w:before="24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вторых классах в  сравнении с 2013-2014 учебным годом наблюдается небольшой рост процента учащихся у которых сформированы УУД. В третьих классах наблюдается уменьшение процента учащихся со сформированными умениями работать по плану, сверять действия с целью, находить и исправлять ошибки, (умение определять правильность выполнения задания вызвало наибольшее затруднение), рост наблюдается только по умению определять цель деятельности на уроке. Также следует отметить, что в 4-х классах ни одно умение у 100% обучающихся не сформировано.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Познавательные  УУД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(% учащихся)</w:t>
      </w:r>
    </w:p>
    <w:tbl>
      <w:tblPr>
        <w:tblStyle w:val="Table15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34.4950980976093"/>
        <w:gridCol w:w="3563.780004050175"/>
        <w:gridCol w:w="3427.2367088758388"/>
        <w:tblGridChange w:id="0">
          <w:tblGrid>
            <w:gridCol w:w="2034.4950980976093"/>
            <w:gridCol w:w="3563.780004050175"/>
            <w:gridCol w:w="3427.23670887583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Параллель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Общеучебные УУД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Логические УУД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 первых классах наибольшие трудности вызвали задания, где проверялась сформированность познавательных УУД: умение переводить информацию из одного вида в другой; умение искать нужную информацию. Во 2-х классах трудности вызвали задания, где проверялась сформированность познавательных УУД: умение наблюдать и делать самостоятельно выводы. В 3-х классах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задания, где проверялась сформированность познавательных УУД: умение определять причины явлений и событий, делать выводы на основе обобщения знаний, определять нужную информацию для решения задачи. В четвёртых классах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затруднения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вызвали задания, где проверялась сформированность познавательных УУД: умение определять причины явлений и событий, делать выводы на основе обобщения знаний.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Коммуникативные  УУД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(% учащихся)</w:t>
      </w:r>
    </w:p>
    <w:tbl>
      <w:tblPr>
        <w:tblStyle w:val="Table16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51.3255946099523"/>
        <w:gridCol w:w="1088.6442081337773"/>
        <w:gridCol w:w="753.6767594772305"/>
        <w:gridCol w:w="1088.6442081337773"/>
        <w:gridCol w:w="1088.6442081337773"/>
        <w:gridCol w:w="1088.6442081337773"/>
        <w:gridCol w:w="1088.6442081337773"/>
        <w:gridCol w:w="1088.6442081337773"/>
        <w:gridCol w:w="1088.6442081337773"/>
        <w:tblGridChange w:id="0">
          <w:tblGrid>
            <w:gridCol w:w="651.3255946099523"/>
            <w:gridCol w:w="1088.6442081337773"/>
            <w:gridCol w:w="753.6767594772305"/>
            <w:gridCol w:w="1088.6442081337773"/>
            <w:gridCol w:w="1088.6442081337773"/>
            <w:gridCol w:w="1088.6442081337773"/>
            <w:gridCol w:w="1088.6442081337773"/>
            <w:gridCol w:w="1088.6442081337773"/>
            <w:gridCol w:w="1088.64420813377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Параллель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понимать и объяснять значение слов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вычитывать информацию в явном виде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понимать главную мысль текста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осознавать необходимость взаимопомощи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искать информацию, пояснять своё решение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извлекать информацию из текста, использовать её для формулирования своей позиции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вычитывать информацию в неявном виде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Умение истолковывать текст через творческий пересказ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отслеживалось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 сравнении с 2013-2014 учебным годом вызвали затруднения коммуникативные УУД: умение искать информацию, данную в неявном виде, истолковывать текст через творческий пересказ.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</w:t>
      </w:r>
    </w:p>
    <w:tbl>
      <w:tblPr>
        <w:tblStyle w:val="Table17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76.1575721402176"/>
        <w:gridCol w:w="1855.0979086797827"/>
        <w:gridCol w:w="1828.7844631665942"/>
        <w:gridCol w:w="1868.2546314363767"/>
        <w:gridCol w:w="1697.2172356006522"/>
        <w:tblGridChange w:id="0">
          <w:tblGrid>
            <w:gridCol w:w="1776.1575721402176"/>
            <w:gridCol w:w="1855.0979086797827"/>
            <w:gridCol w:w="1828.7844631665942"/>
            <w:gridCol w:w="1868.2546314363767"/>
            <w:gridCol w:w="1697.217235600652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Уровень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классы 2014-2015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классы 2014-2015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классы 2014-2015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классы 2014-2015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Выполнили задание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 выполнили задание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20%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 приступили к выполнению заданий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0%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Все учащиеся приступили к выполнению задания, что говорит о готовности давать нравственную оценку поступкам героя и оценивать правильность поведения в быту. Но требуется специальная работа с учащимися, которые не справились с заданиями.</w:t>
      </w:r>
    </w:p>
    <w:p w:rsidR="00000000" w:rsidDel="00000000" w:rsidP="00000000" w:rsidRDefault="00000000" w:rsidRPr="00000000">
      <w:pPr>
        <w:ind w:right="-1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По итогам проведенного контроля усвоения учебных программ можно сделать вывод:  все учащиеся начальной школы в той или иной мере освоили ООП НОО, показали знания, соответствующие федеральным государственным образовательным стандартам и готовы к дальнейшему обучению.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2014-2015 учебном году школа работала в одну смену, по шестидневному учебному плану. На 1 сентября 2014 - 2015 учебного года количество учащихся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590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человек, 23 класс-комплектов: 9 - начального общего образования, 11 – основного общего образования, 3 - среднего общего образования.  На конец учебного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584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учащихся.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Количественные показатели по годам:</w:t>
      </w:r>
    </w:p>
    <w:tbl>
      <w:tblPr>
        <w:tblStyle w:val="Table18"/>
        <w:bidi w:val="0"/>
        <w:tblW w:w="902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5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ff99" w:val="clear"/>
                <w:rtl w:val="0"/>
              </w:rPr>
              <w:t xml:space="preserve">Годы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ff99" w:val="clear"/>
                <w:rtl w:val="0"/>
              </w:rPr>
              <w:t xml:space="preserve">Численность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ff99" w:val="clear"/>
                <w:rtl w:val="0"/>
              </w:rPr>
              <w:t xml:space="preserve">Наполняемость</w:t>
            </w:r>
          </w:p>
        </w:tc>
      </w:tr>
      <w:tr>
        <w:trPr>
          <w:trHeight w:val="56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9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60" w:firstLine="13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ff99" w:val="clear"/>
                <w:rtl w:val="0"/>
              </w:rPr>
              <w:t xml:space="preserve">Классов-комплектов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99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ffff99" w:val="clear"/>
                <w:rtl w:val="0"/>
              </w:rPr>
              <w:t xml:space="preserve">Учащихся</w:t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2012-2013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26,5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2013-2014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26,4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2014-2015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ind w:left="8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25,4</w:t>
            </w:r>
          </w:p>
        </w:tc>
      </w:tr>
    </w:tbl>
    <w:p w:rsidR="00000000" w:rsidDel="00000000" w:rsidP="00000000" w:rsidRDefault="00000000" w:rsidRPr="00000000">
      <w:pPr>
        <w:spacing w:after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Оценочную аттестацию прошли 526 учащихся 2-11 классов. В результате: успеваемость по предметам учебного плана на конец года составила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%, качество знаний составило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%.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программа и учебный план предусматривают получение общего образования и развитие ребенка в процессе обучения. Главным условием для достижения этих целей   является включение каждого учащегося на каждом учебном занятии в деятельность с учетом его способностей и возможностей.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Педагогический коллектив располагает отлаженной системой дифференцированного подхода к учащимся, обеспечивая достаточный уровень общего образования и воспитания.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Анализируя показатели учебной деятельности,  можно отметить следующие результаты: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4050" cy="18288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Показатель качества знаний повысился на 0,5% по сравнению с 2013-2014 учебным годом.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drawing>
          <wp:inline distB="114300" distT="114300" distL="114300" distR="114300">
            <wp:extent cx="5734050" cy="2794000"/>
            <wp:effectExtent b="0" l="0" r="0" t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на ступени основного общего и среднего общего образования завершает государственная итоговая аттестация (ГИА).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2014-15 учебном году ГИА в форме ОГЭ по русскому языку и математике прошли – 37 учащихся 9-х классов (100%), в форме ЕГЭ – 26 учащихся 11-го класса (100%).</w:t>
      </w:r>
    </w:p>
    <w:p w:rsidR="00000000" w:rsidDel="00000000" w:rsidP="00000000" w:rsidRDefault="00000000" w:rsidRPr="00000000">
      <w:pPr>
        <w:spacing w:line="360" w:lineRule="auto"/>
        <w:ind w:firstLine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ОГЭ</w:t>
      </w:r>
    </w:p>
    <w:p w:rsidR="00000000" w:rsidDel="00000000" w:rsidP="00000000" w:rsidRDefault="00000000" w:rsidRPr="00000000">
      <w:pPr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9 класс</w:t>
      </w:r>
    </w:p>
    <w:tbl>
      <w:tblPr>
        <w:tblStyle w:val="Table19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00"/>
        <w:gridCol w:w="840"/>
        <w:gridCol w:w="780"/>
        <w:gridCol w:w="780"/>
        <w:gridCol w:w="2475"/>
        <w:gridCol w:w="2205"/>
        <w:tblGridChange w:id="0">
          <w:tblGrid>
            <w:gridCol w:w="1800"/>
            <w:gridCol w:w="840"/>
            <w:gridCol w:w="780"/>
            <w:gridCol w:w="780"/>
            <w:gridCol w:w="2475"/>
            <w:gridCol w:w="22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«3»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«4»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«5»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 успеваемости (в прошлом году)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 качества (в прошлом году)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(100)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94,6 (78,9)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100 (100)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32,4 (22,4)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Показатели  качества знаний по русскому языку и математике повысились.</w:t>
      </w:r>
    </w:p>
    <w:p w:rsidR="00000000" w:rsidDel="00000000" w:rsidP="00000000" w:rsidRDefault="00000000" w:rsidRPr="00000000">
      <w:pPr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Сложившаяся система подготовки учащихся 11 классов к государственной итоговой аттестации позволяет добиться 100% сдачи ЕГЭ по основным предметам (русский язык и математика), а также хороших результатов по предметам по выбору:</w:t>
      </w:r>
    </w:p>
    <w:tbl>
      <w:tblPr>
        <w:tblStyle w:val="Table20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96.3416982949075"/>
        <w:gridCol w:w="1087.6066390981705"/>
        <w:gridCol w:w="1318.9259615929304"/>
        <w:gridCol w:w="1136.3054438339095"/>
        <w:gridCol w:w="1099.781340282105"/>
        <w:gridCol w:w="1099.781340282105"/>
        <w:gridCol w:w="1586.7693876394949"/>
        <w:tblGridChange w:id="0">
          <w:tblGrid>
            <w:gridCol w:w="1696.3416982949075"/>
            <w:gridCol w:w="1087.6066390981705"/>
            <w:gridCol w:w="1318.9259615929304"/>
            <w:gridCol w:w="1136.3054438339095"/>
            <w:gridCol w:w="1099.781340282105"/>
            <w:gridCol w:w="1099.781340282105"/>
            <w:gridCol w:w="1586.76938763949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Кол-во выбравших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Минимальный  балл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Средний балл по предмету (рейтинг) 2015г.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Средний балл в 2014 г.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Средний балл по городу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Максимальный балл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66,42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 (б)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3,9 (5)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 (п)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54,11 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 (1)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49,77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69 (1)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 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53,88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47,6 (6)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55,5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55,19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45,5 (6)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52,7 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56,45 (5)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 (1)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Химия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59 (3)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57,7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73,37 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51,8 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56,07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61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48,3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55,36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69 (1)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</w:t>
            </w:r>
          </w:p>
        </w:tc>
      </w:tr>
    </w:tbl>
    <w:p w:rsidR="00000000" w:rsidDel="00000000" w:rsidP="00000000" w:rsidRDefault="00000000" w:rsidRPr="00000000">
      <w:pPr>
        <w:spacing w:before="240" w:lineRule="auto"/>
        <w:ind w:firstLine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Рейтинг сдачи ЕГЭ по годам</w:t>
      </w:r>
    </w:p>
    <w:tbl>
      <w:tblPr>
        <w:tblStyle w:val="Table21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9.9613481704691"/>
        <w:gridCol w:w="934.3338489137734"/>
        <w:gridCol w:w="1014.7478277137293"/>
        <w:gridCol w:w="1014.7478277137293"/>
        <w:gridCol w:w="1129.624940285095"/>
        <w:gridCol w:w="922.8461376566368"/>
        <w:gridCol w:w="1129.624940285095"/>
        <w:gridCol w:w="1129.624940285095"/>
        <w:tblGridChange w:id="0">
          <w:tblGrid>
            <w:gridCol w:w="1749.9613481704691"/>
            <w:gridCol w:w="934.3338489137734"/>
            <w:gridCol w:w="1014.7478277137293"/>
            <w:gridCol w:w="1014.7478277137293"/>
            <w:gridCol w:w="1129.624940285095"/>
            <w:gridCol w:w="922.8461376566368"/>
            <w:gridCol w:w="1129.624940285095"/>
            <w:gridCol w:w="1129.6249402850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fff99" w:val="clear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2008-09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2009-2010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2010-2011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2011-2012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2012-13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2013-2014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fff99" w:val="clear"/>
                <w:rtl w:val="0"/>
              </w:rPr>
              <w:t xml:space="preserve">2014-2015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 (б)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 (п)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Информатика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Химия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524500" cy="171450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Образовательная организация продолжила экспериментальную деятельность по введению ФГОС. В текущем году работа велась в двух направлениях: реализация ФГОС ООО (5 класс) и разработка системы оценки качества общего образования. В направлении реализации ФГОС ООО апробировался учебный план, составлялись рабочие программы и программы воспитательной работы. Для  адаптации пятиклассников сохранена привычная организация образовательного процесса, использующаяся в начальной школе. В результате была отмечена достаточно быстрая адаптация к новым условиям, педагогам, предметам, требованиям. Но следует обратить внимание классных руководителей начальной школы и 5-6 классов на формирование у учащихся регулятивных  УУД: организовывать своё рабочее место, планировать, выполнять самооценку, осуществлять контроль.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Реализуя основные образовательные программы, в 2014-2015 учебном году в образовательной организации на 100% укомплектован педагогический штат. Образовательные программы выполнены в полном объеме. Все учителя имеют педагогическое образование (85% - высшее), ежегодно проходят курсы повышения квалификации (проблемные курсы - 26%, 100% - посетили семинары по внедрению ФГОС, курсы подготовки экспертов предметных комиссий ЕГЭ: химия, физика, информатика, английский язык). Своевременно подтверждают уровень своей квалификации: высшая категория – 29%, первая категория – 38%.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Особое внимание педагогический коллектив уделяет развитию у учащихся интеллектуальных способностей. С этой целью ежегодно формируется образовательное пространство школы за счет социальных партнеров, совместной работы с учреждениями дополнительного образования, разнообразного веера образовательных событий. Впервые прошел День наук, организованный и проведенный учащимися 10-11 классов. В рамках интеллектуального марафона прошла школьная научно-практическая конференция «Ступени к успеху». Были представлены работы в разных номинациях, 18 работ были выставлены на городскую НПК «Ступени к успеху» (Диплом 1 степени – 5, Диплом 2 степени – 6, Диплом 3 степени – 5, Диплом участника – 2). Ежегодно учащиеся принимают участие в региональной конференции исследовательских работ «Юный исследователь» (Диплом победителя– 2, Сертификат участника – 1), региональной конференции «В науку первые шаги» (Диплом 3 степени – 2, Диплом участника – 3). Высокую оценку получили творческие работы учащихся на Медиафестивале «Открытие» (Диплом участника – 4, сертификат участника – 6).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Традиционно принимали участие в Международной олимпиаде по основам наук (65%), Всероссийской олимпиаде школьников «Олимпус» (61%), Всероссийской олимпиаде по русскому языку «Русский медвежонок» (30%), Северо-Восточной олимпиаде для 10-11 классов (75%). Впервые учащиеся 10-11 классов приняли участие во 2 туре Северо-Восточной олимпиады: Мерзлякова Е. (10 класс) стала победителем (социально-гуманитарного направления), а Щербакова А. (11 класс) заняла 3 место по обществознанию.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сентября 2014 года МОБУ СОШ №4 является сетевой федеральной инновационной площадкой ОИРО по теме: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«Построение школьной системы оценки качества общего образования»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 руководством генерального директора Образовательного частного учреждения дополнительного профессионального обучения  Открытого института «Развивающее образование» (ОИРО) г. Москвы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Воронцова Алексея Борисовича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(приказ  № 47 от 09.09.2014г. в соответствии с приказом Министерства Образования и науки РФ №1819 от 26 мая 2011г. «О присвоении статуса Федеральной инновационной площадки на 2011-2015 г.г.»).   В работе площадки приняли участие учителя начальных классов: Петренко Е.В., Карасёва Н.Г., Осадчук Е.В.; основного общего образования: Ясина С.Г., Кантемирова Л.П. Педагоги посетили 9 обучающих вебинаров, семинар в ПК ИРО, выделили содержательные предметные линии по предметам; определили ключевые умения; разработали диагностические задания репродуктивного, рефлексивного, функционального и творческого уровней.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воспитательной работы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создание оптимальных условий для  развития, саморазвития и самореализации гуманной, свободной, социально мобильной личности, востребованной в современном обществе.</w:t>
      </w:r>
    </w:p>
    <w:p w:rsidR="00000000" w:rsidDel="00000000" w:rsidP="00000000" w:rsidRDefault="00000000" w:rsidRPr="00000000">
      <w:pPr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 2014-2015 учебном году коллектив школы решал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воспитательные задачи: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школьников системы духовно-нравственных ценностей,  готовности к самостоятельному нравственному выбору;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школьников гражданской ответственности и правового самосознания;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поставленных задач разработаны программы, составлены планы воспита­тельной работы. В течение учебного года были реализованы  следующие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«Поколение будущего выбирает…»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«Здоровье», программа работы с родителями «Дети – будущее каждой семьи», комплексный план по профилактике безнадзорности, предупреждению правонарушений среди подростков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Содержание учебных дисциплин также имеет воспитательную направленность. Таким образом, весь педагогический коллектив реали­зовывал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воспитательную функцию в процес­се обучения.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воспитательной работе школы  определены приоритетные направления деятельности: гражданско-правовое, патриотическое, спортивно – оздоровительное, экологическое, духовно – нравственное, художественно-эстетическое. Особое внимание в 2014-2015 учебном году уделялось формированию духовно-нравственного и гражданско-патриотического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учебного года шла большая работа по подготовке к празднованию 70-летия Победы. В каждом классе были оформлены стенды, в рамках школьной Битвы хоров были исполнены песни военных лет, для жителей микрорайона организована Танцевальная площадка 40-х. Учащиеся читали стихи, рассказы, романы, ставили постановки.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протяжении нескольких лет собиралась информация о выпускнике школы, геройски погибшем в Чеченской республике Красуле Игоре. Благодаря учителю истории Якимовой Марине Николаевне, которая организовала исследовательскую поисковую группу, материал был обобщен, и 20 февраля состоялось открытие мемориальной доски в память Игоря, на котором присутствовали родственники, представители «Боевого братства», ветераны, спонсоры.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числу сильных сторон организации воспитательного процесса в школе относится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развитие системы дополнительно образования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удовлетворения потребностей детей в самообразовании, разностороннего развития личности, создания условий для творческого самоопределения. Количество  кружков и секций в 2014-2015 учебном году значительно выросло в связи с возможностью предоставления платных дополнительных образовательных услуг.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занятости обучающихся в системе дополнительного образования  показал, что занятость учащихся остается стабильно высокой.</w:t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4050" cy="21971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Большое внимание уделялось занятости учащихся, входящих в «особые группы» социального паспорта школы: занятость в системе дополнительного образования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15.10.2015 г. составляет - 97%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(15.10.2011 – 87%, на 01.01.2012 г. – 91%, 15.10.2013 -94%).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Ежегодно администрацией и педагогическим коллективом школы проводится комплексная работа по организации занятости учащихся в летний период. На базе школы для учащихся начальной школы функционировал оздоровительный лагерь с дневным пребыванием «Город мастеров», профильный лагерь для учащихся среднего и старшего звена, трудовые объединения школьников. Процент учащихся, занятых на базе школы в летний период  составил – 92%.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4050" cy="19685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качественной организации образовательного процесса, сохранения физического и психологического здоровья обучающихся, в соответствии с СанПиНами в образовательной организации создаются комфортные и безопасные условия.</w:t>
      </w:r>
    </w:p>
    <w:p w:rsidR="00000000" w:rsidDel="00000000" w:rsidP="00000000" w:rsidRDefault="00000000" w:rsidRPr="00000000">
      <w:pPr>
        <w:spacing w:before="12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Выполнены работы за счет средств бюджета Арсеньевского городского округа:</w:t>
      </w:r>
    </w:p>
    <w:tbl>
      <w:tblPr>
        <w:tblStyle w:val="Table22"/>
        <w:bidi w:val="0"/>
        <w:tblW w:w="84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10"/>
        <w:gridCol w:w="2205"/>
        <w:tblGridChange w:id="0">
          <w:tblGrid>
            <w:gridCol w:w="6210"/>
            <w:gridCol w:w="2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(замена, перезарядка) первичных средств пожаротушения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9 030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Страхование гражданской ответственности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3 900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Техническое обслуживание АПС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34 344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состояния огнезащитной обработки кровли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руководителей, специалистов (ППБ, ОТ, электробезопасность)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 руб.</w:t>
            </w:r>
          </w:p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Лабораторные замеры электрооборудования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сантехнического материала для медицинского кабинета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8 706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Приобретение сантехнического материала для ремонта туалетов девочек начальный блок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41 294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Спец. оценка условий труда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проектов ФЭС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Установка видеонаблюдения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100 000 руб.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226 374 руб.</w:t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ведение уставной деятельности из внебюджетных средств получено 101 500-00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рублей. Поступившие средства были израсходованы на:</w:t>
      </w:r>
    </w:p>
    <w:p w:rsidR="00000000" w:rsidDel="00000000" w:rsidP="00000000" w:rsidRDefault="00000000" w:rsidRPr="00000000">
      <w:pPr>
        <w:spacing w:before="120" w:lineRule="auto"/>
        <w:ind w:firstLine="1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         Сантехнический материал – 35 446 руб.</w:t>
      </w:r>
    </w:p>
    <w:p w:rsidR="00000000" w:rsidDel="00000000" w:rsidP="00000000" w:rsidRDefault="00000000" w:rsidRPr="00000000">
      <w:pPr>
        <w:spacing w:before="120" w:lineRule="auto"/>
        <w:ind w:firstLine="1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            Хозяйственный и строительный материал – 66 054 руб.</w:t>
      </w:r>
    </w:p>
    <w:p w:rsidR="00000000" w:rsidDel="00000000" w:rsidP="00000000" w:rsidRDefault="00000000" w:rsidRPr="00000000">
      <w:pPr>
        <w:spacing w:before="120" w:lineRule="auto"/>
        <w:ind w:left="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Изготовление и установка пластиковых окон (туалет девочек 2 этаж нач. блок, мальчиков 2 этаж)</w:t>
      </w:r>
    </w:p>
    <w:p w:rsidR="00000000" w:rsidDel="00000000" w:rsidP="00000000" w:rsidRDefault="00000000" w:rsidRPr="00000000">
      <w:pPr>
        <w:spacing w:before="120" w:lineRule="auto"/>
        <w:ind w:left="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Изготовление и установка пластиковой двери (туалет девочек 3 этаж нач. блок, мальчиков 2 этаж).</w:t>
      </w:r>
    </w:p>
    <w:p w:rsidR="00000000" w:rsidDel="00000000" w:rsidP="00000000" w:rsidRDefault="00000000" w:rsidRPr="00000000">
      <w:pPr>
        <w:spacing w:before="120" w:lineRule="auto"/>
        <w:ind w:left="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 школы и педагогический коллектив выражает благодарность родителям, активно участвующим в развитии образовательного учреждения, создании безопасных и комфортных условий для обучения и воспитания.</w:t>
      </w:r>
    </w:p>
    <w:p w:rsidR="00000000" w:rsidDel="00000000" w:rsidP="00000000" w:rsidRDefault="00000000" w:rsidRPr="00000000">
      <w:pPr>
        <w:spacing w:before="120" w:lineRule="auto"/>
        <w:ind w:left="108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before="120" w:lineRule="auto"/>
        <w:ind w:left="108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МОБУ СОШ №4 Коханова Оксана Сергеевна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3.png"/><Relationship Id="rId13" Type="http://schemas.openxmlformats.org/officeDocument/2006/relationships/image" Target="media/image06.png"/><Relationship Id="rId12" Type="http://schemas.openxmlformats.org/officeDocument/2006/relationships/image" Target="media/image0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15" Type="http://schemas.openxmlformats.org/officeDocument/2006/relationships/image" Target="media/image12.png"/><Relationship Id="rId14" Type="http://schemas.openxmlformats.org/officeDocument/2006/relationships/image" Target="media/image03.png"/><Relationship Id="rId5" Type="http://schemas.openxmlformats.org/officeDocument/2006/relationships/hyperlink" Target="http://ars-school4.narod.ru/" TargetMode="External"/><Relationship Id="rId6" Type="http://schemas.openxmlformats.org/officeDocument/2006/relationships/hyperlink" Target="http://ars-school4.narod.ru/" TargetMode="External"/><Relationship Id="rId7" Type="http://schemas.openxmlformats.org/officeDocument/2006/relationships/hyperlink" Target="http://dnevniki.shkolapk.ru/" TargetMode="External"/><Relationship Id="rId8" Type="http://schemas.openxmlformats.org/officeDocument/2006/relationships/hyperlink" Target="http://dnevniki.shkolapk.ru/" TargetMode="External"/></Relationships>
</file>